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7BF54" w14:textId="612529E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207BF59" w14:textId="5400AA15" w:rsidR="0011478F" w:rsidRPr="0011478F" w:rsidRDefault="00A27821" w:rsidP="000725A2">
      <w:pPr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szCs w:val="20"/>
          <w:lang w:eastAsia="x-none"/>
        </w:rPr>
      </w:pP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կառավարման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ոլորտ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3C47992E" w14:textId="77777777" w:rsidR="000725A2" w:rsidRDefault="001F1C19" w:rsidP="000725A2">
      <w:pPr>
        <w:spacing w:line="360" w:lineRule="auto"/>
        <w:jc w:val="both"/>
        <w:rPr>
          <w:rFonts w:ascii="GHEA Grapalat" w:eastAsiaTheme="minorEastAsia" w:hAnsi="GHEA Grapalat" w:cs="Times New Roman"/>
          <w:i/>
          <w:szCs w:val="20"/>
          <w:lang w:eastAsia="x-none"/>
        </w:rPr>
      </w:pP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2025-2027 թվականների ընթացքում ՀՀ ՏԿԵՆ պետական գույքի կառավարման կոմիտեն (այսուհետ` Կոմիտե) շարունակելու է իրականացնել պետական գույքի կառավարման՝ մասնավորեցման, օտարման, վարձակալության, անհատույց օգտագործման տրամադրման, պետական մասնակցությամբ ընկերությունների գործունեության կարգավորման ու լուծարման բնագավառներում Հայաստանի Հանրապետության կառավարության որդեգրած քաղաքականությունը՝ առաջնորդվելով 2021 թվականի օգոստոսի 18-ի N 1363-Ա որոշմամբ հաստատված ՀՀ կառավարության գործունեության ծրագրի 6.7-րդ կետով սահմանված պահանջներով, ինչպես նաև ծրագրից բխող ՀՀ կառավարության 2021 թվականի նոյեմբերի 18-ի «Հայաստանի Հանրապետության կառավարության 2021-2026 թվականների գործունեության միջոցառումների ծրագիրը հաստատելու մասին» N 1902-Լ որոշմամբ հաստատված միջոցառումներով, ՀՀ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այլ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օրենքներով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իրավական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ակտերով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: </w:t>
      </w:r>
    </w:p>
    <w:p w14:paraId="63A011C9" w14:textId="402A929E" w:rsidR="001F1C19" w:rsidRPr="000725A2" w:rsidRDefault="001F1C19" w:rsidP="000725A2">
      <w:pPr>
        <w:spacing w:line="360" w:lineRule="auto"/>
        <w:jc w:val="both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կառավարման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կոմիտեի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ոլորտային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քաղաքականության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հիմնական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թիրախներն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են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(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Տես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՝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Հավ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3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մաս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3):</w:t>
      </w:r>
    </w:p>
    <w:p w14:paraId="6207BF5C" w14:textId="77777777" w:rsidR="0011478F" w:rsidRPr="001F1C19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fr-FR"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ՈԼՈՐՏԱՅԻՆ</w:t>
      </w:r>
      <w:r w:rsidRPr="001F1C19">
        <w:rPr>
          <w:rFonts w:ascii="GHEA Grapalat" w:eastAsiaTheme="minorEastAsia" w:hAnsi="GHEA Grapalat" w:cs="Times New Roman"/>
          <w:b/>
          <w:szCs w:val="20"/>
          <w:lang w:val="fr-FR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ԾԱԽՍԱՅԻՆ</w:t>
      </w:r>
      <w:r w:rsidRPr="001F1C19">
        <w:rPr>
          <w:rFonts w:ascii="GHEA Grapalat" w:eastAsiaTheme="minorEastAsia" w:hAnsi="GHEA Grapalat" w:cs="Times New Roman"/>
          <w:b/>
          <w:szCs w:val="20"/>
          <w:lang w:val="fr-FR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ԾՐԱԳՐԵՐԸ</w:t>
      </w:r>
      <w:r w:rsidRPr="001F1C19">
        <w:rPr>
          <w:rFonts w:ascii="GHEA Grapalat" w:eastAsiaTheme="minorEastAsia" w:hAnsi="GHEA Grapalat" w:cs="Times New Roman"/>
          <w:b/>
          <w:szCs w:val="20"/>
          <w:lang w:val="fr-FR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ԵՎ</w:t>
      </w:r>
      <w:r w:rsidRPr="001F1C19">
        <w:rPr>
          <w:rFonts w:ascii="GHEA Grapalat" w:eastAsiaTheme="minorEastAsia" w:hAnsi="GHEA Grapalat" w:cs="Times New Roman"/>
          <w:b/>
          <w:szCs w:val="20"/>
          <w:lang w:val="fr-FR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ԾԱԽՍԱՅԻՆ</w:t>
      </w:r>
      <w:r w:rsidRPr="001F1C19">
        <w:rPr>
          <w:rFonts w:ascii="GHEA Grapalat" w:eastAsiaTheme="minorEastAsia" w:hAnsi="GHEA Grapalat" w:cs="Times New Roman"/>
          <w:b/>
          <w:szCs w:val="20"/>
          <w:lang w:val="fr-FR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ԳԵՐԱԿԱՅՈՒԹՅՈՒՆՆԵՐԸ</w:t>
      </w:r>
      <w:r w:rsidRPr="001F1C19">
        <w:rPr>
          <w:rFonts w:ascii="GHEA Grapalat" w:eastAsiaTheme="minorEastAsia" w:hAnsi="GHEA Grapalat" w:cs="Times New Roman"/>
          <w:b/>
          <w:szCs w:val="20"/>
          <w:lang w:val="fr-FR" w:eastAsia="x-none"/>
        </w:rPr>
        <w:t xml:space="preserve"> </w:t>
      </w:r>
    </w:p>
    <w:p w14:paraId="02EA1EAE" w14:textId="77777777" w:rsidR="001F1C19" w:rsidRPr="00893D47" w:rsidRDefault="001F1C19" w:rsidP="000725A2">
      <w:pPr>
        <w:pStyle w:val="BodyText21"/>
        <w:numPr>
          <w:ilvl w:val="12"/>
          <w:numId w:val="0"/>
        </w:numPr>
        <w:rPr>
          <w:rFonts w:ascii="GHEA Grapalat" w:eastAsiaTheme="minorEastAsia" w:hAnsi="GHEA Grapalat"/>
          <w:i/>
          <w:lang w:val="fr-FR" w:eastAsia="x-none"/>
        </w:rPr>
      </w:pPr>
      <w:r w:rsidRPr="001F1C19">
        <w:rPr>
          <w:rFonts w:ascii="GHEA Grapalat" w:eastAsiaTheme="minorEastAsia" w:hAnsi="GHEA Grapalat"/>
          <w:i/>
          <w:lang w:eastAsia="x-none"/>
        </w:rPr>
        <w:t>ՄԺԾԾ</w:t>
      </w:r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ժամանակահատվածում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կառավարման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ոլորտի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հիմնական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նպատակներն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eastAsia="x-none"/>
        </w:rPr>
        <w:t>են</w:t>
      </w:r>
      <w:proofErr w:type="spellEnd"/>
      <w:r w:rsidRPr="001F1C19">
        <w:rPr>
          <w:rFonts w:ascii="GHEA Grapalat" w:eastAsiaTheme="minorEastAsia" w:hAnsi="GHEA Grapalat"/>
          <w:i/>
          <w:lang w:eastAsia="x-none"/>
        </w:rPr>
        <w:t>՝</w:t>
      </w:r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</w:p>
    <w:p w14:paraId="6AA7A14C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lastRenderedPageBreak/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կառավարման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(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այդ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թվում</w:t>
      </w:r>
      <w:proofErr w:type="spellEnd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՝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մասնավորեցման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օտարման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լուծարման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օգտագործման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սպասարկման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)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արդյունավետության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շարունակական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բարձրացումը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3BE3C145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մասնավորեցման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օտարման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օգտագործման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տրամադրման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ծառայությունների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մատուցման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շնորհիվ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ՀՀ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համայնքային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բյուջեների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եկամուտների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ավելացումը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հանրային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օգտակարության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բարձրացումը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</w:p>
    <w:p w14:paraId="2B7A4AAF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ներգրավմամբ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սոցիալ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-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տնտեսական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նշանակության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ներդրումային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ծրագրերի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իրականացումը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0D8FF484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պարբերական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գույքագրումը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ամբողջական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հաշվառման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իրականացումը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հաշվառման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տվյալների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հրապարակայնության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ապահովումը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66A436BB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մասնակցությամբ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առևտրային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կազմակերպությունների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կառավարման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արդյունավետության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բարձրացման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շնորհիվ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շահույթի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ծավալի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ավելացումը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44D4886A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կառավարման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ոլորտում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պետություն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-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մասնավոր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հատված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փոխշահավետ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գործընկերության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համար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անհրաժեշտ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պայմանների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ստեղծումը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համագործակցության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նոր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ձևաչափի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ներդրումը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2882143D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հարաբերությունների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կանոնակարգումը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շարունակական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բարեփոխումը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214F37D0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շրջանառության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ոլորտում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կնքված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գործարքների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համաձայն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proofErr w:type="gram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ստանձնված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պարտավորությունների</w:t>
      </w:r>
      <w:proofErr w:type="spellEnd"/>
      <w:proofErr w:type="gram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ամբողջական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կատարումն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ապահովող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հսկողության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իրականացումը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771CDD42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հանրությանը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գույքի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կառավարման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գործընթացին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մասնակից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դարձնելը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, </w:t>
      </w:r>
    </w:p>
    <w:p w14:paraId="29611DBF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բնակչության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բնակարանային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խնդիրների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proofErr w:type="gram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լուծումը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 </w:t>
      </w:r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և</w:t>
      </w:r>
      <w:proofErr w:type="gram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մատուցվող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ծառայությունների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որակի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բարելավումը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>,</w:t>
      </w:r>
    </w:p>
    <w:p w14:paraId="0DBEEA1A" w14:textId="77777777" w:rsidR="001F1C19" w:rsidRPr="00893D47" w:rsidRDefault="001F1C19" w:rsidP="001F1C19">
      <w:pPr>
        <w:pStyle w:val="aa"/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Theme="minorEastAsia" w:hAnsi="GHEA Grapalat" w:cs="Times New Roman"/>
          <w:i/>
          <w:szCs w:val="20"/>
          <w:lang w:val="fr-FR" w:eastAsia="x-none"/>
        </w:rPr>
      </w:pP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մասնակցությամբ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առևտրային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կազմակերպությունների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կառավարման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միասնական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համակարգի</w:t>
      </w:r>
      <w:proofErr w:type="spellEnd"/>
      <w:r w:rsidRPr="00893D47">
        <w:rPr>
          <w:rFonts w:ascii="GHEA Grapalat" w:eastAsiaTheme="minorEastAsia" w:hAnsi="GHEA Grapalat" w:cs="Times New Roman"/>
          <w:i/>
          <w:szCs w:val="20"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ձևավորումը</w:t>
      </w:r>
      <w:proofErr w:type="spellEnd"/>
      <w:r w:rsidRPr="001F1C19">
        <w:rPr>
          <w:rFonts w:ascii="GHEA Grapalat" w:eastAsiaTheme="minorEastAsia" w:hAnsi="GHEA Grapalat" w:cs="Times New Roman"/>
          <w:i/>
          <w:szCs w:val="20"/>
          <w:lang w:eastAsia="x-none"/>
        </w:rPr>
        <w:t>։</w:t>
      </w:r>
    </w:p>
    <w:p w14:paraId="7027A662" w14:textId="77777777" w:rsidR="001F1C19" w:rsidRPr="00893D47" w:rsidRDefault="001F1C19" w:rsidP="001F1C19">
      <w:pPr>
        <w:pStyle w:val="Text"/>
        <w:spacing w:after="0" w:line="360" w:lineRule="auto"/>
        <w:ind w:firstLine="720"/>
        <w:rPr>
          <w:rFonts w:ascii="GHEA Grapalat" w:eastAsiaTheme="minorEastAsia" w:hAnsi="GHEA Grapalat"/>
          <w:i/>
          <w:lang w:val="fr-FR" w:eastAsia="x-none"/>
        </w:rPr>
      </w:pP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Ոլորտային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քաղաքականության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նպատակների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r w:rsidRPr="001F1C19">
        <w:rPr>
          <w:rFonts w:ascii="GHEA Grapalat" w:eastAsiaTheme="minorEastAsia" w:hAnsi="GHEA Grapalat"/>
          <w:i/>
          <w:lang w:val="en-US" w:eastAsia="x-none"/>
        </w:rPr>
        <w:t>և</w:t>
      </w:r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թիրախների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ապահովման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նպատակով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r w:rsidRPr="001F1C19">
        <w:rPr>
          <w:rFonts w:ascii="GHEA Grapalat" w:eastAsiaTheme="minorEastAsia" w:hAnsi="GHEA Grapalat"/>
          <w:i/>
          <w:lang w:val="en-US" w:eastAsia="x-none"/>
        </w:rPr>
        <w:t>ՄԺԾԾ</w:t>
      </w:r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ժամանակահատվածում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իրականացվող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վերը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նշված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հիմնական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lastRenderedPageBreak/>
        <w:t>ծախսային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ուղղությունները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միմյանց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նկատմամբ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գերակայություններ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չունեն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,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քանի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որ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բոլորն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էլ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գրեթե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հավասար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կարևոր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են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վերջնական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նպատակներին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հասնելու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 </w:t>
      </w:r>
      <w:proofErr w:type="spellStart"/>
      <w:r w:rsidRPr="001F1C19">
        <w:rPr>
          <w:rFonts w:ascii="GHEA Grapalat" w:eastAsiaTheme="minorEastAsia" w:hAnsi="GHEA Grapalat"/>
          <w:i/>
          <w:lang w:val="en-US" w:eastAsia="x-none"/>
        </w:rPr>
        <w:t>համար</w:t>
      </w:r>
      <w:proofErr w:type="spellEnd"/>
      <w:r w:rsidRPr="00893D47">
        <w:rPr>
          <w:rFonts w:ascii="GHEA Grapalat" w:eastAsiaTheme="minorEastAsia" w:hAnsi="GHEA Grapalat"/>
          <w:i/>
          <w:lang w:val="fr-FR" w:eastAsia="x-none"/>
        </w:rPr>
        <w:t xml:space="preserve">: </w:t>
      </w:r>
    </w:p>
    <w:tbl>
      <w:tblPr>
        <w:tblW w:w="10515" w:type="dxa"/>
        <w:tblInd w:w="-342" w:type="dxa"/>
        <w:tblLook w:val="04A0" w:firstRow="1" w:lastRow="0" w:firstColumn="1" w:lastColumn="0" w:noHBand="0" w:noVBand="1"/>
      </w:tblPr>
      <w:tblGrid>
        <w:gridCol w:w="960"/>
        <w:gridCol w:w="4815"/>
        <w:gridCol w:w="4740"/>
      </w:tblGrid>
      <w:tr w:rsidR="001F1C19" w:rsidRPr="00650AB0" w14:paraId="09180AD9" w14:textId="77777777" w:rsidTr="006254B8">
        <w:trPr>
          <w:trHeight w:val="9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E45E1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BA6DA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</w:pP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Գերակա</w:t>
            </w:r>
            <w:proofErr w:type="spellEnd"/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ծախսային</w:t>
            </w:r>
            <w:proofErr w:type="spellEnd"/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ուղղությունները</w:t>
            </w:r>
            <w:proofErr w:type="spellEnd"/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 xml:space="preserve"> </w:t>
            </w:r>
            <w:r w:rsidRPr="00650AB0">
              <w:rPr>
                <w:rFonts w:ascii="GHEA Grapalat" w:hAnsi="GHEA Grapalat"/>
                <w:b/>
                <w:sz w:val="20"/>
                <w:szCs w:val="20"/>
              </w:rPr>
              <w:t>ՄԺԾԾ</w:t>
            </w:r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ժամանակահատվածի</w:t>
            </w:r>
            <w:proofErr w:type="spellEnd"/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համար</w:t>
            </w:r>
            <w:proofErr w:type="spellEnd"/>
            <w:r w:rsidRPr="00650AB0">
              <w:rPr>
                <w:rFonts w:ascii="GHEA Grapalat" w:hAnsi="GHEA Grapalat"/>
                <w:b/>
                <w:sz w:val="20"/>
                <w:szCs w:val="20"/>
              </w:rPr>
              <w:t>՝</w:t>
            </w:r>
            <w:r w:rsidRPr="00650AB0">
              <w:rPr>
                <w:rFonts w:ascii="GHEA Grapalat" w:hAnsi="GHEA Grapalat"/>
                <w:b/>
                <w:sz w:val="20"/>
                <w:szCs w:val="20"/>
                <w:lang w:val="fr-FR"/>
              </w:rPr>
              <w:t xml:space="preserve"> </w:t>
            </w:r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>(</w:t>
            </w: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ըստ</w:t>
            </w:r>
            <w:proofErr w:type="spellEnd"/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գերակայությունների</w:t>
            </w:r>
            <w:proofErr w:type="spellEnd"/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նվազման</w:t>
            </w:r>
            <w:proofErr w:type="spellEnd"/>
            <w:r w:rsidRPr="00650AB0">
              <w:rPr>
                <w:rFonts w:ascii="GHEA Grapalat" w:hAnsi="GHEA Grapalat" w:cs="Calibri"/>
                <w:b/>
                <w:sz w:val="20"/>
                <w:szCs w:val="20"/>
                <w:lang w:val="fr-FR"/>
              </w:rPr>
              <w:t>)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CB211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/>
                <w:b/>
                <w:sz w:val="20"/>
                <w:szCs w:val="20"/>
              </w:rPr>
              <w:t>Հիմնավորումներ</w:t>
            </w:r>
            <w:proofErr w:type="spellEnd"/>
          </w:p>
        </w:tc>
      </w:tr>
      <w:tr w:rsidR="001F1C19" w:rsidRPr="00650AB0" w14:paraId="5490F180" w14:textId="77777777" w:rsidTr="006254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4E40C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D8990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30DB0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1F1C19" w:rsidRPr="00650AB0" w14:paraId="700A46F6" w14:textId="77777777" w:rsidTr="006254B8">
        <w:trPr>
          <w:trHeight w:val="78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B02A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11001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C0DFA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կառավարման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համակարգման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խորհրդատվության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մոնիտորինգի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4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A11E0A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բոլոր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ուղղությունները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հավասարազոր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650AB0">
              <w:rPr>
                <w:rFonts w:ascii="GHEA Grapalat" w:hAnsi="GHEA Grapalat"/>
                <w:sz w:val="20"/>
                <w:szCs w:val="20"/>
              </w:rPr>
              <w:t>և</w:t>
            </w:r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միջոցառումների</w:t>
            </w:r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/>
                <w:sz w:val="20"/>
                <w:szCs w:val="20"/>
              </w:rPr>
              <w:t>հերթականության</w:t>
            </w:r>
            <w:proofErr w:type="spellEnd"/>
          </w:p>
        </w:tc>
      </w:tr>
      <w:tr w:rsidR="001F1C19" w:rsidRPr="00650AB0" w14:paraId="4442AA7A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49C5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7F4E4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A9F00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0C89F863" w14:textId="77777777" w:rsidTr="006254B8">
        <w:trPr>
          <w:trHeight w:val="10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DE3D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4B4C9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հաշվառում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գույքագրում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աճուրդների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կազմակերպում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մասնավորեցվող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վերաբերյալ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տեղեկատվության</w:t>
            </w:r>
            <w:proofErr w:type="spellEnd"/>
            <w:r w:rsidRPr="006F180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F1800">
              <w:rPr>
                <w:rFonts w:ascii="GHEA Grapalat" w:hAnsi="GHEA Grapalat" w:cs="Calibri"/>
                <w:sz w:val="20"/>
                <w:szCs w:val="20"/>
              </w:rPr>
              <w:t>հրապարակում</w:t>
            </w:r>
            <w:proofErr w:type="spellEnd"/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848B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720F2ED7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9D06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6A55A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2540C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B847037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F02E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EFB2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Ծառայությունների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մատուցում</w:t>
            </w:r>
            <w:proofErr w:type="spellEnd"/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5532A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2FA951BA" w14:textId="77777777" w:rsidTr="006254B8">
        <w:trPr>
          <w:trHeight w:val="323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C884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11003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95D5A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F00AA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C1F1563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097E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5CDBC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F1800">
              <w:rPr>
                <w:rFonts w:ascii="GHEA Grapalat" w:hAnsi="GHEA Grapalat" w:cs="ArialArmenianMT"/>
                <w:sz w:val="20"/>
                <w:szCs w:val="20"/>
                <w:lang w:val="hy-AM"/>
              </w:rPr>
              <w:t>Պետական գույքի հաշվառման, գույքագրման, գնահատման, անշարժ գույքի պահառության, սպասարկման աշխատանքների և աճուրդների իրականացման  ծառայություններ</w:t>
            </w:r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29085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7C2FFEB3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2CFC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EBE5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85CE0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0754895C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06A5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ADE41" w14:textId="4A052DCE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r w:rsidRPr="006F1800">
              <w:rPr>
                <w:rFonts w:ascii="GHEA Grapalat" w:hAnsi="GHEA Grapalat" w:cs="ArialArmenianMT"/>
                <w:sz w:val="20"/>
                <w:szCs w:val="20"/>
                <w:lang w:val="hy-AM"/>
              </w:rPr>
              <w:t>Պետական գույքի հաշվառում, գույքագրում, գնահատում, անշարժ գույքի պահառություն, աճուրդների իրականացում և Կառավարական N 2 և N 3, ք. Երևան Վ.Սարգսյան 3/3 շենքերի սպասարկում</w:t>
            </w:r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D362F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947AF79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518F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3AB33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B8B9B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64820C67" w14:textId="77777777" w:rsidTr="006254B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79AA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F5E40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Ծառայությունների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մատուցում</w:t>
            </w:r>
            <w:proofErr w:type="spellEnd"/>
          </w:p>
        </w:tc>
        <w:tc>
          <w:tcPr>
            <w:tcW w:w="4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FA1E2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39EEAFF6" w14:textId="77777777" w:rsidTr="006254B8">
        <w:trPr>
          <w:trHeight w:val="473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22B92F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  <w:p w14:paraId="0B274440" w14:textId="77777777" w:rsidR="001F1C19" w:rsidRPr="00AF261D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Cs/>
                <w:sz w:val="20"/>
                <w:szCs w:val="20"/>
              </w:rPr>
              <w:lastRenderedPageBreak/>
              <w:t>11015</w:t>
            </w:r>
          </w:p>
          <w:p w14:paraId="7C720E9B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A75BD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7A8FE2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DAD322D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14890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A967C6" w14:textId="77777777" w:rsidR="001F1C19" w:rsidRPr="00650AB0" w:rsidRDefault="001F1C19" w:rsidP="006254B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Շարժական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պահառության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lastRenderedPageBreak/>
              <w:t>կազմակերպում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ED7E4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411162DA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AB501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AE93DF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BA7CE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79D808E0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A16F1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EFBE9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սեփականություն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հանդիսացող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5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մլն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գնահատված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արժեքով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շարժական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օտարման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գործընթացում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գտնվելու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ժամանակահատվածում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պահառության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2E3BF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0284D637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96831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7F1285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62F6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5688C5FE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C004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53099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Ծառայությունների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մատուցում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319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71ECC727" w14:textId="77777777" w:rsidTr="006254B8">
        <w:trPr>
          <w:trHeight w:val="47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08933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  <w:p w14:paraId="733C40E4" w14:textId="77777777" w:rsidR="001F1C19" w:rsidRPr="00AF261D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Cs/>
                <w:sz w:val="20"/>
                <w:szCs w:val="20"/>
              </w:rPr>
              <w:t>11017</w:t>
            </w:r>
          </w:p>
          <w:p w14:paraId="69926316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F0315D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7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A2859E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411E674D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10B52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3C0ED8" w14:textId="77777777" w:rsidR="001F1C19" w:rsidRPr="00650AB0" w:rsidRDefault="001F1C19" w:rsidP="006254B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Ավիացիոն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ծառայությունների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մատուցում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26E4D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4B55BFEE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DBAF5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AA1581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7E129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088A53DA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0E5BA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69E95D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Ավիացիոն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սարքավորումների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նորոգում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պահպանում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A51A1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020ABA57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F74D0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F12640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56B85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7191B51C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5A18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DC374C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Ծառայությունների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մատուցում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0A4B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687F5AC7" w14:textId="77777777" w:rsidTr="006254B8">
        <w:trPr>
          <w:trHeight w:val="47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DF984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  <w:p w14:paraId="47BA3104" w14:textId="77777777" w:rsidR="001F1C19" w:rsidRPr="00AF261D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Cs/>
                <w:sz w:val="20"/>
                <w:szCs w:val="20"/>
              </w:rPr>
              <w:t>31001</w:t>
            </w:r>
          </w:p>
          <w:p w14:paraId="4CF74E3A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80F6DD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t> 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B566C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28F33C42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738F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C02B0A" w14:textId="77777777" w:rsidR="001F1C19" w:rsidRPr="00650AB0" w:rsidRDefault="001F1C19" w:rsidP="006254B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կառավարման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կոմիտեի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հագեցվածության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FDC4D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4199435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B71FE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30D1B9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85BD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3012D02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61FD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6EB3F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կառավարման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կոմիտեի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պայմանների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բարելավման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սարքավորումների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ձեռքբերում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B9C89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2034F13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8554F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5D784A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C786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5A976AAB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4EF7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B2303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մարմինների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օգտագործվող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ֆինանսական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ակտիվների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գործառնություններ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F64A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2281A255" w14:textId="77777777" w:rsidTr="006254B8">
        <w:trPr>
          <w:trHeight w:val="473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410A3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  <w:p w14:paraId="315F3A59" w14:textId="77777777" w:rsidR="001F1C19" w:rsidRPr="00AF261D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iCs/>
                <w:sz w:val="20"/>
                <w:szCs w:val="20"/>
              </w:rPr>
              <w:lastRenderedPageBreak/>
              <w:t>31005</w:t>
            </w:r>
          </w:p>
          <w:p w14:paraId="2D4E28FF" w14:textId="77777777" w:rsidR="001F1C19" w:rsidRPr="00650AB0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878F1D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50AB0">
              <w:rPr>
                <w:rFonts w:ascii="Calibri" w:hAnsi="Calibri" w:cs="Calibri"/>
                <w:sz w:val="20"/>
                <w:szCs w:val="20"/>
              </w:rPr>
              <w:lastRenderedPageBreak/>
              <w:t> 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A0229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553438DA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5CA3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17B72C" w14:textId="77777777" w:rsidR="001F1C19" w:rsidRPr="00650AB0" w:rsidRDefault="001F1C19" w:rsidP="006254B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Հանրային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իշխանության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մարմիններին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տրանսպորտային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միջոցներով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ապահովվածության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AA6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1E5A2D2F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5E606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06646B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760D3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694AFC49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43633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1FF900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Հանրային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իշխանության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մարմինների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գործունեությունն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ապահովելու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տրանսպորտային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միջոցների</w:t>
            </w:r>
            <w:proofErr w:type="spellEnd"/>
            <w:r w:rsidRPr="002608A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2608A9">
              <w:rPr>
                <w:rFonts w:ascii="GHEA Grapalat" w:hAnsi="GHEA Grapalat" w:cs="Calibri"/>
                <w:sz w:val="20"/>
                <w:szCs w:val="20"/>
              </w:rPr>
              <w:t>ձեռքբերում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050DC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4398C464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59BA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283347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Միջոցառման</w:t>
            </w:r>
            <w:proofErr w:type="spellEnd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  <w:proofErr w:type="spellStart"/>
            <w:r w:rsidRPr="00650AB0">
              <w:rPr>
                <w:rFonts w:ascii="GHEA Grapalat" w:hAnsi="GHEA Grapalat" w:cs="Calibri"/>
                <w:iCs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3E444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1F1C19" w:rsidRPr="00650AB0" w14:paraId="67464F66" w14:textId="77777777" w:rsidTr="006254B8">
        <w:trPr>
          <w:trHeight w:val="473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3194D" w14:textId="77777777" w:rsidR="001F1C19" w:rsidRDefault="001F1C19" w:rsidP="006254B8">
            <w:pPr>
              <w:jc w:val="center"/>
              <w:rPr>
                <w:rFonts w:ascii="GHEA Grapalat" w:hAnsi="GHEA Grapalat" w:cs="Calibri"/>
                <w:iCs/>
                <w:sz w:val="20"/>
                <w:szCs w:val="20"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E8B2C" w14:textId="77777777" w:rsidR="001F1C19" w:rsidRPr="00650AB0" w:rsidRDefault="001F1C19" w:rsidP="006254B8">
            <w:pPr>
              <w:rPr>
                <w:rFonts w:ascii="GHEA Grapalat" w:hAnsi="GHEA Grapalat" w:cs="Calibri"/>
                <w:iCs/>
                <w:sz w:val="20"/>
                <w:szCs w:val="20"/>
              </w:rPr>
            </w:pP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մարմինների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օգտագործվող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ֆինանսական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ակտիվների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AF261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F261D">
              <w:rPr>
                <w:rFonts w:ascii="GHEA Grapalat" w:hAnsi="GHEA Grapalat" w:cs="Calibri"/>
                <w:sz w:val="20"/>
                <w:szCs w:val="20"/>
              </w:rPr>
              <w:t>գործառնություններ</w:t>
            </w:r>
            <w:proofErr w:type="spellEnd"/>
          </w:p>
        </w:tc>
        <w:tc>
          <w:tcPr>
            <w:tcW w:w="4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DD58E" w14:textId="77777777" w:rsidR="001F1C19" w:rsidRPr="00650AB0" w:rsidRDefault="001F1C19" w:rsidP="006254B8">
            <w:pPr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</w:tbl>
    <w:p w14:paraId="0F60D958" w14:textId="77777777" w:rsidR="001F1C19" w:rsidRDefault="001F1C19" w:rsidP="001F1C19">
      <w:pPr>
        <w:pStyle w:val="BodyText21"/>
        <w:numPr>
          <w:ilvl w:val="12"/>
          <w:numId w:val="0"/>
        </w:numPr>
        <w:spacing w:line="276" w:lineRule="auto"/>
        <w:ind w:firstLine="720"/>
        <w:rPr>
          <w:rFonts w:ascii="GHEA Grapalat" w:eastAsia="Calibri" w:hAnsi="GHEA Grapalat"/>
          <w:szCs w:val="22"/>
          <w:lang w:val="fr-FR"/>
        </w:rPr>
      </w:pPr>
    </w:p>
    <w:p w14:paraId="117EBDEB" w14:textId="77777777" w:rsidR="001F1C19" w:rsidRDefault="001F1C19" w:rsidP="001F1C19">
      <w:pPr>
        <w:pStyle w:val="BodyText21"/>
        <w:numPr>
          <w:ilvl w:val="12"/>
          <w:numId w:val="0"/>
        </w:numPr>
        <w:spacing w:line="276" w:lineRule="auto"/>
        <w:ind w:firstLine="720"/>
        <w:rPr>
          <w:rFonts w:ascii="GHEA Grapalat" w:eastAsia="Calibri" w:hAnsi="GHEA Grapalat"/>
          <w:szCs w:val="22"/>
          <w:lang w:val="fr-FR"/>
        </w:rPr>
      </w:pPr>
    </w:p>
    <w:p w14:paraId="558C5C49" w14:textId="77777777" w:rsidR="001F1C19" w:rsidRPr="001F1C19" w:rsidRDefault="001F1C19" w:rsidP="001F1C19">
      <w:pPr>
        <w:pStyle w:val="Text"/>
        <w:spacing w:after="0" w:line="360" w:lineRule="auto"/>
        <w:ind w:firstLine="720"/>
        <w:rPr>
          <w:rFonts w:ascii="GHEA Grapalat" w:eastAsiaTheme="minorEastAsia" w:hAnsi="GHEA Grapalat"/>
          <w:i/>
          <w:lang w:val="fr-FR" w:eastAsia="x-none"/>
        </w:rPr>
      </w:pP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4E9D4CD0" w14:textId="4798CCC6" w:rsidR="0088096A" w:rsidRPr="000725A2" w:rsidRDefault="001F1C19" w:rsidP="000725A2">
      <w:pPr>
        <w:spacing w:after="0" w:line="360" w:lineRule="auto"/>
        <w:jc w:val="both"/>
        <w:rPr>
          <w:rFonts w:ascii="GHEA Grapalat" w:eastAsiaTheme="minorEastAsia" w:hAnsi="GHEA Grapalat" w:cs="Times New Roman"/>
          <w:i/>
          <w:szCs w:val="20"/>
          <w:lang w:eastAsia="x-none"/>
        </w:rPr>
      </w:pP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«Հայաստանի Հանրապետության 2025 թվա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softHyphen/>
        <w:t xml:space="preserve">կանի պետական բյուջեի մասին» ՀՀ օրենքով «Պետական գույքի կառավարում» 1079 ծրագրով Պետական գույքի կառավարման կոմիտեի ապարատի պահպանում միջոցառմամբ (11001) 2025թ.-ին 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հատկացվել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958 464,8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հազ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.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դ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րամ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,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իսկ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2026 թ-ի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համար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ներկայացվում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856 146,36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հազ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դրամ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պահանջ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: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Տարբերությունը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կազմում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(102 318,44)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հազ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դրամ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,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որը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ներառում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հետևյալ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հիմնական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խոշոր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ծախսերը</w:t>
      </w:r>
      <w:proofErr w:type="spellEnd"/>
      <w:r w:rsidR="0088096A"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՝ </w:t>
      </w:r>
    </w:p>
    <w:p w14:paraId="06E03B95" w14:textId="0FF5C2B4" w:rsidR="001F1C19" w:rsidRDefault="001F1C19" w:rsidP="000725A2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Աշխատավարձի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bookmarkStart w:id="5" w:name="_Hlk159490046"/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հաշվարկման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համար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հիմք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են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հանդիսացել</w:t>
      </w:r>
      <w:bookmarkEnd w:id="5"/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«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Հայաստանի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Հանրապետության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2024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թվա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softHyphen/>
        <w:t>կանի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բյուջեի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մասին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» և «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պաշտոններ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ծառայության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պաշտոններ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զբաղեցնող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անձանց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վարձատրության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մասին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» ՀՀ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օրենքները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`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բազային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աշխատավարձի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չափը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սահմանելով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83 200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դրամ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, ՀՀ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կառավարության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03.07.2014թ.-ի «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իշխանության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մարմիններում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քաղաքացիական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աշխատանք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կատարող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տեխնիկական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սպասարկում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իրականացնող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անձանց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պաշտոնային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դրույքաչափերը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սահմանելու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մասին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» N 737-Ն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որոշումը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,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Կոմիտեի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նախագահի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 </w:t>
      </w:r>
      <w:r w:rsidR="000725A2">
        <w:rPr>
          <w:rFonts w:ascii="GHEA Grapalat" w:eastAsiaTheme="minorEastAsia" w:hAnsi="GHEA Grapalat" w:cs="Times New Roman"/>
          <w:i/>
          <w:szCs w:val="20"/>
          <w:lang w:eastAsia="x-none"/>
        </w:rPr>
        <w:t>24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.01.202</w:t>
      </w:r>
      <w:r w:rsidR="000725A2">
        <w:rPr>
          <w:rFonts w:ascii="GHEA Grapalat" w:eastAsiaTheme="minorEastAsia" w:hAnsi="GHEA Grapalat" w:cs="Times New Roman"/>
          <w:i/>
          <w:szCs w:val="20"/>
          <w:lang w:eastAsia="x-none"/>
        </w:rPr>
        <w:t>0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թ.-ի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թիվ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r w:rsidR="000725A2">
        <w:rPr>
          <w:rFonts w:ascii="GHEA Grapalat" w:eastAsiaTheme="minorEastAsia" w:hAnsi="GHEA Grapalat" w:cs="Times New Roman"/>
          <w:i/>
          <w:szCs w:val="20"/>
          <w:lang w:eastAsia="x-none"/>
        </w:rPr>
        <w:lastRenderedPageBreak/>
        <w:t>08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-Ա և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գլխավոր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քարտուղարի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r w:rsidR="000725A2">
        <w:rPr>
          <w:rFonts w:ascii="GHEA Grapalat" w:eastAsiaTheme="minorEastAsia" w:hAnsi="GHEA Grapalat" w:cs="Times New Roman"/>
          <w:i/>
          <w:szCs w:val="20"/>
          <w:lang w:eastAsia="x-none"/>
        </w:rPr>
        <w:t>23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.</w:t>
      </w:r>
      <w:r w:rsidR="000725A2">
        <w:rPr>
          <w:rFonts w:ascii="GHEA Grapalat" w:eastAsiaTheme="minorEastAsia" w:hAnsi="GHEA Grapalat" w:cs="Times New Roman"/>
          <w:i/>
          <w:szCs w:val="20"/>
          <w:lang w:eastAsia="x-none"/>
        </w:rPr>
        <w:t>01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.202</w:t>
      </w:r>
      <w:r w:rsidR="000725A2">
        <w:rPr>
          <w:rFonts w:ascii="GHEA Grapalat" w:eastAsiaTheme="minorEastAsia" w:hAnsi="GHEA Grapalat" w:cs="Times New Roman"/>
          <w:i/>
          <w:szCs w:val="20"/>
          <w:lang w:eastAsia="x-none"/>
        </w:rPr>
        <w:t>0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թ.-ի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թիվ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10-Ա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հրամաններով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հաստատված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հաստիքացուցակները</w:t>
      </w:r>
      <w:proofErr w:type="spellEnd"/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  <w:r w:rsidRPr="000725A2">
        <w:rPr>
          <w:rFonts w:ascii="GHEA Grapalat" w:eastAsiaTheme="minorEastAsia" w:hAnsi="GHEA Grapalat" w:cs="Times New Roman"/>
          <w:i/>
          <w:szCs w:val="20"/>
          <w:lang w:eastAsia="x-none"/>
        </w:rPr>
        <w:tab/>
      </w:r>
    </w:p>
    <w:p w14:paraId="3144C743" w14:textId="77777777" w:rsidR="00DE6860" w:rsidRDefault="007C5DFA" w:rsidP="00DE6860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GHEA Grapalat" w:eastAsiaTheme="minorEastAsia" w:hAnsi="GHEA Grapalat" w:cs="Times New Roman"/>
          <w:i/>
          <w:szCs w:val="20"/>
          <w:lang w:eastAsia="x-none"/>
        </w:rPr>
      </w:pPr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«Էներգետիկ ծառայություններ» հոդվածով (4212) ծառայության գումարի ծախսերի ավելացումը՝ 60 917,9 հազ </w:t>
      </w:r>
      <w:proofErr w:type="spellStart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>դրամը</w:t>
      </w:r>
      <w:proofErr w:type="spellEnd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>պայմանավորված</w:t>
      </w:r>
      <w:proofErr w:type="spellEnd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proofErr w:type="spellStart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>Ձև</w:t>
      </w:r>
      <w:proofErr w:type="spellEnd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7-ում </w:t>
      </w:r>
      <w:proofErr w:type="spellStart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>ներկայացված</w:t>
      </w:r>
      <w:proofErr w:type="spellEnd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7C5DFA">
        <w:rPr>
          <w:rFonts w:ascii="GHEA Grapalat" w:eastAsiaTheme="minorEastAsia" w:hAnsi="GHEA Grapalat" w:cs="Times New Roman"/>
          <w:i/>
          <w:szCs w:val="20"/>
          <w:lang w:eastAsia="x-none"/>
        </w:rPr>
        <w:t>հաշվարկով</w:t>
      </w:r>
      <w:proofErr w:type="spellEnd"/>
      <w:r w:rsidR="00DE6860"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p w14:paraId="141F7184" w14:textId="0D59971E" w:rsidR="007C5DFA" w:rsidRDefault="00DE6860" w:rsidP="00DE6860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Ծառայողական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գործուղումների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գծով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ծախսերի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ավելացումը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Կոմիտեի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հաշվեկշիռ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ընդունման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ենթակա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գույքերի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ծավալների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ավելացմամբ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Կոմիտեի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հերթապահ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տրանսպորտային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միջոցների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կրճատմամբ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: </w:t>
      </w:r>
    </w:p>
    <w:p w14:paraId="447ACAD0" w14:textId="3F2ADD7C" w:rsidR="007C5DFA" w:rsidRDefault="00DE6860" w:rsidP="00DE6860">
      <w:pPr>
        <w:pStyle w:val="aa"/>
        <w:numPr>
          <w:ilvl w:val="0"/>
          <w:numId w:val="3"/>
        </w:numPr>
        <w:spacing w:after="0" w:line="360" w:lineRule="auto"/>
        <w:jc w:val="both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Աշխատակազմի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մասնագիտական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զարգացման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ծառայությունների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հոդվածի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ծախսերի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ավելացումը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պայմանավորված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քաղաքացիական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ծառայողների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վերապատրաստումների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քանակի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ավելացմամբ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և ԵՊՀ-ի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կողմից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14.02.2025թ.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գրությամբ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ներկայացված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="00893D47">
        <w:rPr>
          <w:rFonts w:ascii="GHEA Grapalat" w:eastAsiaTheme="minorEastAsia" w:hAnsi="GHEA Grapalat" w:cs="Times New Roman"/>
          <w:i/>
          <w:szCs w:val="20"/>
          <w:lang w:eastAsia="x-none"/>
        </w:rPr>
        <w:t>սակագներով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p w14:paraId="259D0D0C" w14:textId="65B97C0B" w:rsidR="00893D47" w:rsidRPr="00893D47" w:rsidRDefault="00893D47" w:rsidP="00893D47">
      <w:pPr>
        <w:pStyle w:val="aa"/>
        <w:numPr>
          <w:ilvl w:val="0"/>
          <w:numId w:val="3"/>
        </w:numPr>
        <w:overflowPunct w:val="0"/>
        <w:autoSpaceDE w:val="0"/>
        <w:autoSpaceDN w:val="0"/>
        <w:adjustRightInd w:val="0"/>
        <w:spacing w:after="220" w:line="360" w:lineRule="auto"/>
        <w:ind w:hanging="27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Աուդի</w:t>
      </w:r>
      <w:proofErr w:type="spellEnd"/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տորական</w:t>
      </w:r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ծառայությունների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համար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(4235) 2025 </w:t>
      </w:r>
      <w:proofErr w:type="spellStart"/>
      <w:proofErr w:type="gram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թվականին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հայտարարվել</w:t>
      </w:r>
      <w:proofErr w:type="spellEnd"/>
      <w:proofErr w:type="gram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էլեկտրոնային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աճուրդով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գնում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3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անգամ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.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ներկայացվել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են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գնային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առաջարկներ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՝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նվազագույնը</w:t>
      </w:r>
      <w:proofErr w:type="spellEnd"/>
      <w:r w:rsidR="008E4D58">
        <w:rPr>
          <w:rFonts w:ascii="GHEA Grapalat" w:eastAsiaTheme="minorEastAsia" w:hAnsi="GHEA Grapalat" w:cs="Times New Roman"/>
          <w:i/>
          <w:szCs w:val="20"/>
          <w:lang w:eastAsia="x-none"/>
        </w:rPr>
        <w:t>՝</w:t>
      </w:r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8 500,0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հազ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.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դրամ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,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առավելագույնը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՝ 15 000,0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հազ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.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դրամ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p w14:paraId="6207BF63" w14:textId="7C299B26" w:rsidR="0011478F" w:rsidRDefault="00DE6860" w:rsidP="00DE6860">
      <w:pPr>
        <w:pStyle w:val="aa"/>
        <w:numPr>
          <w:ilvl w:val="0"/>
          <w:numId w:val="3"/>
        </w:numPr>
        <w:overflowPunct w:val="0"/>
        <w:autoSpaceDE w:val="0"/>
        <w:autoSpaceDN w:val="0"/>
        <w:adjustRightInd w:val="0"/>
        <w:spacing w:after="220" w:line="360" w:lineRule="auto"/>
        <w:ind w:hanging="27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Պարտադիր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վճարներ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4823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հոդվածով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փոփոխությունը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պայմանավորված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պետական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սեփականություն հանդիսացող հողամասերի նպատակային և գործառնական նշանակությունների փոփոխության, հողամասերի սահմանների ճշտման և նոր գլխավոր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հատակագծերի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թողարկման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>համար</w:t>
      </w:r>
      <w:proofErr w:type="spellEnd"/>
      <w:r w:rsidRPr="00DE686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իրականացվող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գործարքերի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թվաքանակի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նվազեցման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հետ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p w14:paraId="70E17AD5" w14:textId="4A43C3E6" w:rsidR="00943B38" w:rsidRDefault="004F5210" w:rsidP="00DE6860">
      <w:pPr>
        <w:pStyle w:val="aa"/>
        <w:numPr>
          <w:ilvl w:val="0"/>
          <w:numId w:val="3"/>
        </w:numPr>
        <w:overflowPunct w:val="0"/>
        <w:autoSpaceDE w:val="0"/>
        <w:autoSpaceDN w:val="0"/>
        <w:adjustRightInd w:val="0"/>
        <w:spacing w:after="220" w:line="360" w:lineRule="auto"/>
        <w:ind w:hanging="27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Տրանսպորտային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սարքավորումներ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5121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հոդվածով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i/>
          <w:szCs w:val="20"/>
          <w:lang w:eastAsia="x-none"/>
        </w:rPr>
        <w:t>փոփոխությունը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պայմանավորված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է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հանրային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հատվածի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մարմիններից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ստացված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բյուջետային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հայտերով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ներկայացված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տրանսպորտային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միջոցների</w:t>
      </w:r>
      <w:proofErr w:type="spellEnd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</w:t>
      </w:r>
      <w:proofErr w:type="spellStart"/>
      <w:r w:rsidRPr="004F5210">
        <w:rPr>
          <w:rFonts w:ascii="GHEA Grapalat" w:eastAsiaTheme="minorEastAsia" w:hAnsi="GHEA Grapalat" w:cs="Times New Roman"/>
          <w:i/>
          <w:szCs w:val="20"/>
          <w:lang w:eastAsia="x-none"/>
        </w:rPr>
        <w:t>քանակով</w:t>
      </w:r>
      <w:proofErr w:type="spellEnd"/>
      <w:r>
        <w:rPr>
          <w:rFonts w:ascii="GHEA Grapalat" w:eastAsiaTheme="minorEastAsia" w:hAnsi="GHEA Grapalat" w:cs="Times New Roman"/>
          <w:i/>
          <w:szCs w:val="20"/>
          <w:lang w:eastAsia="x-none"/>
        </w:rPr>
        <w:t>:</w:t>
      </w:r>
    </w:p>
    <w:sectPr w:rsidR="00943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8201A" w14:textId="77777777" w:rsidR="00C13060" w:rsidRDefault="00C13060" w:rsidP="0011478F">
      <w:pPr>
        <w:spacing w:after="0" w:line="240" w:lineRule="auto"/>
      </w:pPr>
      <w:r>
        <w:separator/>
      </w:r>
    </w:p>
  </w:endnote>
  <w:endnote w:type="continuationSeparator" w:id="0">
    <w:p w14:paraId="07EE0B16" w14:textId="77777777" w:rsidR="00C13060" w:rsidRDefault="00C13060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AF897" w14:textId="77777777" w:rsidR="00C13060" w:rsidRDefault="00C13060" w:rsidP="0011478F">
      <w:pPr>
        <w:spacing w:after="0" w:line="240" w:lineRule="auto"/>
      </w:pPr>
      <w:r>
        <w:separator/>
      </w:r>
    </w:p>
  </w:footnote>
  <w:footnote w:type="continuationSeparator" w:id="0">
    <w:p w14:paraId="6C03CCAD" w14:textId="77777777" w:rsidR="00C13060" w:rsidRDefault="00C13060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a3"/>
      </w:pPr>
      <w:r>
        <w:rPr>
          <w:rStyle w:val="a5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F4CC5"/>
    <w:multiLevelType w:val="hybridMultilevel"/>
    <w:tmpl w:val="930465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713E6"/>
    <w:multiLevelType w:val="hybridMultilevel"/>
    <w:tmpl w:val="0C1A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599800">
    <w:abstractNumId w:val="1"/>
  </w:num>
  <w:num w:numId="2" w16cid:durableId="1636136574">
    <w:abstractNumId w:val="0"/>
  </w:num>
  <w:num w:numId="3" w16cid:durableId="1692805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0725A2"/>
    <w:rsid w:val="0011478F"/>
    <w:rsid w:val="00185991"/>
    <w:rsid w:val="001C2FCD"/>
    <w:rsid w:val="001E7270"/>
    <w:rsid w:val="001F1C19"/>
    <w:rsid w:val="002112FB"/>
    <w:rsid w:val="002D54A2"/>
    <w:rsid w:val="004F5210"/>
    <w:rsid w:val="00567880"/>
    <w:rsid w:val="006751C7"/>
    <w:rsid w:val="007C21A0"/>
    <w:rsid w:val="007C5DFA"/>
    <w:rsid w:val="007C77D1"/>
    <w:rsid w:val="008277DD"/>
    <w:rsid w:val="0088096A"/>
    <w:rsid w:val="00893D47"/>
    <w:rsid w:val="008E3F17"/>
    <w:rsid w:val="008E4D58"/>
    <w:rsid w:val="009332BC"/>
    <w:rsid w:val="00943B38"/>
    <w:rsid w:val="00A107F3"/>
    <w:rsid w:val="00A27821"/>
    <w:rsid w:val="00AF5DB9"/>
    <w:rsid w:val="00B809DF"/>
    <w:rsid w:val="00B8641E"/>
    <w:rsid w:val="00C13060"/>
    <w:rsid w:val="00C4278C"/>
    <w:rsid w:val="00CA33B4"/>
    <w:rsid w:val="00CA4660"/>
    <w:rsid w:val="00D346E3"/>
    <w:rsid w:val="00D726AD"/>
    <w:rsid w:val="00DE6860"/>
    <w:rsid w:val="00E83EAF"/>
    <w:rsid w:val="00EA73D4"/>
    <w:rsid w:val="00F4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478F"/>
    <w:rPr>
      <w:sz w:val="20"/>
      <w:szCs w:val="20"/>
    </w:rPr>
  </w:style>
  <w:style w:type="character" w:styleId="a5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a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6">
    <w:name w:val="header"/>
    <w:basedOn w:val="a"/>
    <w:link w:val="a7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7F3"/>
  </w:style>
  <w:style w:type="paragraph" w:styleId="a8">
    <w:name w:val="footer"/>
    <w:basedOn w:val="a"/>
    <w:link w:val="a9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7F3"/>
  </w:style>
  <w:style w:type="paragraph" w:styleId="aa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Ha"/>
    <w:basedOn w:val="a"/>
    <w:link w:val="ab"/>
    <w:uiPriority w:val="34"/>
    <w:qFormat/>
    <w:rsid w:val="001F1C19"/>
    <w:pPr>
      <w:ind w:left="720"/>
      <w:contextualSpacing/>
    </w:pPr>
  </w:style>
  <w:style w:type="paragraph" w:customStyle="1" w:styleId="BodyText21">
    <w:name w:val="Body Text 21"/>
    <w:basedOn w:val="a"/>
    <w:uiPriority w:val="99"/>
    <w:qFormat/>
    <w:rsid w:val="001F1C19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Armenian" w:eastAsia="Times New Roman" w:hAnsi="Times Armenian" w:cs="Times New Roman"/>
      <w:szCs w:val="20"/>
    </w:rPr>
  </w:style>
  <w:style w:type="character" w:customStyle="1" w:styleId="ab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a"/>
    <w:uiPriority w:val="34"/>
    <w:qFormat/>
    <w:rsid w:val="001F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1087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Alla Davtyan</cp:lastModifiedBy>
  <cp:revision>21</cp:revision>
  <dcterms:created xsi:type="dcterms:W3CDTF">2023-01-22T12:44:00Z</dcterms:created>
  <dcterms:modified xsi:type="dcterms:W3CDTF">2025-02-24T07:00:00Z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